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74" w:rsidRDefault="00CA69DF">
      <w:pPr>
        <w:jc w:val="right"/>
      </w:pPr>
      <w:bookmarkStart w:id="0" w:name="_GoBack"/>
      <w:bookmarkEnd w:id="0"/>
      <w:r>
        <w:t xml:space="preserve">Приложение к письму </w:t>
      </w:r>
    </w:p>
    <w:p w:rsidR="00DE5674" w:rsidRDefault="00CA69DF">
      <w:pPr>
        <w:jc w:val="right"/>
      </w:pPr>
      <w:r>
        <w:t>от __________________ №_________________</w:t>
      </w:r>
    </w:p>
    <w:p w:rsidR="00DE5674" w:rsidRDefault="00DE5674">
      <w:pPr>
        <w:jc w:val="right"/>
      </w:pPr>
    </w:p>
    <w:p w:rsidR="00DE5674" w:rsidRDefault="00CA69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установленных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законодательством Российской Федерации</w:t>
      </w:r>
    </w:p>
    <w:p w:rsidR="00DE5674" w:rsidRDefault="00CA69D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требованиях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 организации хозяйствующими субъектами деятельности</w:t>
      </w:r>
    </w:p>
    <w:p w:rsidR="00DE5674" w:rsidRDefault="00CA69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продаже пищевой продукции на розничных рынках и ярмарках региона,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подготовленная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Управлением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по Ростовской,</w:t>
      </w:r>
    </w:p>
    <w:p w:rsidR="00DE5674" w:rsidRDefault="00CA69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Волгоградской и Астраханской областям и Республике Калмыкия</w:t>
      </w:r>
    </w:p>
    <w:p w:rsidR="00DE5674" w:rsidRDefault="00CA69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Управлением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по Волгоградской области</w:t>
      </w:r>
    </w:p>
    <w:p w:rsidR="00DE5674" w:rsidRDefault="00DE5674">
      <w:pPr>
        <w:jc w:val="both"/>
      </w:pP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 продаже товаров животного происхождения продавцам необходимо соблюдать технические регламенты и ветеринарные правила.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 реализации пищевой продукции следует ознакомиться                                       с техническими регламентами Таможенного Союза (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ТС) 021/2011                           "О безопасности пищевой продукции", принят Решением Комиссии Таможенного союза от 09.12.2011 № 880, а также ТР ТС на соответствующую пищевую продукцию: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ТС 033/2013 "О безопасности молока и молочной продукции", принят Решением Совета Евразийской экономической комиссии от 09.10.2013 № 67;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ТС 034/2013 "О безопасности мяса и мясной продукции", принят Решением Совета Евразийской экономической комиссии от 09.10.2013 № 68;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TP ЕАЭС 040/2016 "О безопасности рыбы и рыбной продукции", </w:t>
      </w: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Совета Евразийской экономической комиссии от 18.10.2016 № 162;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TP ЕАЭС 051/2021 "О безопасности мяса птицы и продукции                               его переработки", принят 29.10.2021 № 110.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Например,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ТС 021/2011 "О безопасности пищевой продукции" содержит следующие требования.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 реализации пищевой продукции должны соблюдаться условия хранения и сроки годности, установленные ее изготовителем.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 обращению и производству (изготовлению) пищевой продукции                       не допускается </w:t>
      </w:r>
      <w:proofErr w:type="spellStart"/>
      <w:r>
        <w:rPr>
          <w:rFonts w:ascii="Times New Roman" w:hAnsi="Times New Roman"/>
          <w:sz w:val="28"/>
          <w:szCs w:val="28"/>
        </w:rPr>
        <w:t>непереработанное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продовольственное (пищевое) сырье животного происхождения: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 соответствующее по органолептическим показателям; мясо и продукты убоя, полученные от туш с остатками внутренних органов, мясо                                   с кровоизлияниями в тканях, </w:t>
      </w:r>
      <w:proofErr w:type="spellStart"/>
      <w:r>
        <w:rPr>
          <w:rFonts w:ascii="Times New Roman" w:hAnsi="Times New Roman"/>
          <w:sz w:val="28"/>
          <w:szCs w:val="28"/>
        </w:rPr>
        <w:t>неудаленными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абсцессами, с личинками оводов и других насекомых, поврежденное и (или) контаминированное грызунами,                    с механическими примесями, а также с несвойственными мясу цветом, запахом, вкусом (рыбы, лекарственных средств, трав и др.);</w:t>
      </w:r>
      <w:proofErr w:type="gramEnd"/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охлажденное мясо, мясо птицы, имеющее в любой точке измерения температуру выше плюс 4 °C;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замороженное мясо (за исключением мяса кроликов), имеющее в любой точке измерения температуру выше минус 8 °C, замороженное мясо птицы                    и мясо кроликов, имеющее в любой точке измерения температуру выше минус 12°C (температура хранения мяса должна быть не выше минус 18 °C);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замороженное мясо и мясо птицы, подвергнутое размораживанию                          в период хранения;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натуральный мед и продукты пчеловодства, содержащие ветеринарные лекарственные средства (свыше предела обнаружения метода определения) группы имидазолов (</w:t>
      </w:r>
      <w:proofErr w:type="spellStart"/>
      <w:r>
        <w:rPr>
          <w:rFonts w:ascii="Times New Roman" w:hAnsi="Times New Roman"/>
          <w:sz w:val="28"/>
          <w:szCs w:val="28"/>
        </w:rPr>
        <w:t>метронидазол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диметридазол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ронидазол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клотримазол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аминитризол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тинидазол</w:t>
      </w:r>
      <w:proofErr w:type="spellEnd"/>
      <w:r>
        <w:rPr>
          <w:rFonts w:ascii="Times New Roman" w:hAnsi="Times New Roman"/>
          <w:sz w:val="28"/>
          <w:szCs w:val="28"/>
        </w:rPr>
        <w:t xml:space="preserve">), и (или) группы </w:t>
      </w:r>
      <w:proofErr w:type="spellStart"/>
      <w:r>
        <w:rPr>
          <w:rFonts w:ascii="Times New Roman" w:hAnsi="Times New Roman"/>
          <w:sz w:val="28"/>
          <w:szCs w:val="28"/>
        </w:rPr>
        <w:t>нитрофуранов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их метаболитов (включая </w:t>
      </w:r>
      <w:proofErr w:type="spellStart"/>
      <w:r>
        <w:rPr>
          <w:rFonts w:ascii="Times New Roman" w:hAnsi="Times New Roman"/>
          <w:sz w:val="28"/>
          <w:szCs w:val="28"/>
        </w:rPr>
        <w:t>фуразолидон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фурацилин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дапсон</w:t>
      </w:r>
      <w:proofErr w:type="spellEnd"/>
      <w:r>
        <w:rPr>
          <w:rFonts w:ascii="Times New Roman" w:hAnsi="Times New Roman"/>
          <w:sz w:val="28"/>
          <w:szCs w:val="28"/>
        </w:rPr>
        <w:t xml:space="preserve">, колхицин, </w:t>
      </w:r>
      <w:proofErr w:type="spellStart"/>
      <w:r>
        <w:rPr>
          <w:rFonts w:ascii="Times New Roman" w:hAnsi="Times New Roman"/>
          <w:sz w:val="28"/>
          <w:szCs w:val="28"/>
        </w:rPr>
        <w:t>аминазин</w:t>
      </w:r>
      <w:proofErr w:type="spellEnd"/>
      <w:r>
        <w:rPr>
          <w:rFonts w:ascii="Times New Roman" w:hAnsi="Times New Roman"/>
          <w:sz w:val="28"/>
          <w:szCs w:val="28"/>
        </w:rPr>
        <w:t xml:space="preserve"> и их аналоги, и (или) другие установленные актами органов Евразийского экономического союза и применяемые для обработки пчел препараты, наличие остаточных количеств которых не допускается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, а также препараты </w:t>
      </w:r>
      <w:proofErr w:type="spellStart"/>
      <w:r>
        <w:rPr>
          <w:rFonts w:ascii="Times New Roman" w:hAnsi="Times New Roman"/>
          <w:sz w:val="28"/>
          <w:szCs w:val="28"/>
        </w:rPr>
        <w:t>кумафос</w:t>
      </w:r>
      <w:proofErr w:type="spellEnd"/>
      <w:r>
        <w:rPr>
          <w:rFonts w:ascii="Times New Roman" w:hAnsi="Times New Roman"/>
          <w:sz w:val="28"/>
          <w:szCs w:val="28"/>
        </w:rPr>
        <w:t xml:space="preserve"> (более 100 мкг/</w:t>
      </w:r>
      <w:proofErr w:type="gramStart"/>
      <w:r>
        <w:rPr>
          <w:rFonts w:ascii="Times New Roman" w:hAnsi="Times New Roman"/>
          <w:sz w:val="28"/>
          <w:szCs w:val="28"/>
        </w:rPr>
        <w:t>кг</w:t>
      </w:r>
      <w:proofErr w:type="gramEnd"/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амитраз</w:t>
      </w:r>
      <w:proofErr w:type="spellEnd"/>
      <w:r>
        <w:rPr>
          <w:rFonts w:ascii="Times New Roman" w:hAnsi="Times New Roman"/>
          <w:sz w:val="28"/>
          <w:szCs w:val="28"/>
        </w:rPr>
        <w:t xml:space="preserve"> (более 200 мкг/кг).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Убой продуктивных животных производится в специально отведенных для этой цели местах.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перед убоем продуктивные животные подлежат </w:t>
      </w:r>
      <w:proofErr w:type="spellStart"/>
      <w:r>
        <w:rPr>
          <w:rFonts w:ascii="Times New Roman" w:hAnsi="Times New Roman"/>
          <w:sz w:val="28"/>
          <w:szCs w:val="28"/>
        </w:rPr>
        <w:t>предубойному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ветеринарному осмотру.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После убоя туши продуктивных животных и другое </w:t>
      </w:r>
      <w:proofErr w:type="spellStart"/>
      <w:r>
        <w:rPr>
          <w:rFonts w:ascii="Times New Roman" w:hAnsi="Times New Roman"/>
          <w:sz w:val="28"/>
          <w:szCs w:val="28"/>
        </w:rPr>
        <w:t>непереработанное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продовольственное (пищевое) сырье животного происхождения, полученное от их убоя, подлежат послеубойному осмотру и ветеринарно-санитарной экспертизе.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непереработанной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пищевой продукции животного происхождения, полученной от убоя продуктивных животных, не должны присутствовать изменения, характерные для заразных болезней животных и отравлений различными веществами.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Непереработанная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пищевая продукция животного происхождения подлежит ветеринарно-санитарной экспертизе перед выпуском в обращение на таможенную территорию Таможенного союза и сопровождается документом, содержащим сведения, подтверждающие безопасность.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Проведение ветеринарно-санитарной экспертизы и оформление                                 ее результатов осуществляется специалистами в области ветеринарии, являющимися уполномоченными лицами органов и организаций, входящих                        в систему Государственной ветеринарной службы Российской Федерации.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статьи 21 Закона РФ от 14.05.1993 № 4979-1                                   "О ветеринарии", 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подвергнутых                                    в установленном порядке ветеринарно-санитарной экспертизе.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Ветеринарными правилами назначения и проведения ветеринарно-санитарной экспертизы мяса и продуктов убоя (промысла) животных, предназначенных                               для переработки и (или) реализации (утверждены Приказом Минсельхоза России от 28.04.2022 № 269), решение о назначении ветеринарно-санитарной экспертизы принимается специалистом </w:t>
      </w:r>
      <w:proofErr w:type="spellStart"/>
      <w:r>
        <w:rPr>
          <w:rFonts w:ascii="Times New Roman" w:hAnsi="Times New Roman"/>
          <w:sz w:val="28"/>
          <w:szCs w:val="28"/>
        </w:rPr>
        <w:t>Госветслужбы</w:t>
      </w:r>
      <w:proofErr w:type="spellEnd"/>
      <w:r>
        <w:rPr>
          <w:rFonts w:ascii="Times New Roman" w:hAnsi="Times New Roman"/>
          <w:sz w:val="28"/>
          <w:szCs w:val="28"/>
        </w:rPr>
        <w:t xml:space="preserve"> в местах убоя животных, на которых осуществляется убой животных и переработка (обработка) продуктов убоя по результатам </w:t>
      </w:r>
      <w:proofErr w:type="spellStart"/>
      <w:r>
        <w:rPr>
          <w:rFonts w:ascii="Times New Roman" w:hAnsi="Times New Roman"/>
          <w:sz w:val="28"/>
          <w:szCs w:val="28"/>
        </w:rPr>
        <w:t>предубойного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ветеринарного осмотра животных, </w:t>
      </w:r>
      <w:r>
        <w:rPr>
          <w:rFonts w:ascii="Times New Roman" w:hAnsi="Times New Roman"/>
          <w:sz w:val="28"/>
          <w:szCs w:val="28"/>
        </w:rPr>
        <w:lastRenderedPageBreak/>
        <w:t>и на розничном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рынке</w:t>
      </w:r>
      <w:proofErr w:type="gramEnd"/>
      <w:r>
        <w:rPr>
          <w:rFonts w:ascii="Times New Roman" w:hAnsi="Times New Roman"/>
          <w:sz w:val="28"/>
          <w:szCs w:val="28"/>
        </w:rPr>
        <w:t xml:space="preserve"> при непосредственном обращении собственника (владельца) мяса и продуктов убоя или его уполномоченного представителя (далее - владелец) в орган или организацию, входящие в систему </w:t>
      </w:r>
      <w:proofErr w:type="spellStart"/>
      <w:r>
        <w:rPr>
          <w:rFonts w:ascii="Times New Roman" w:hAnsi="Times New Roman"/>
          <w:sz w:val="28"/>
          <w:szCs w:val="28"/>
        </w:rPr>
        <w:t>Госветслужбы</w:t>
      </w:r>
      <w:proofErr w:type="spellEnd"/>
      <w:r>
        <w:rPr>
          <w:rFonts w:ascii="Times New Roman" w:hAnsi="Times New Roman"/>
          <w:sz w:val="28"/>
          <w:szCs w:val="28"/>
        </w:rPr>
        <w:t xml:space="preserve">, по выбору владельца.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Продавец должен иметь ветеринарные сопроводительные документы, обеспечивающие </w:t>
      </w:r>
      <w:proofErr w:type="spellStart"/>
      <w:r>
        <w:rPr>
          <w:rFonts w:ascii="Times New Roman" w:hAnsi="Times New Roman"/>
          <w:sz w:val="28"/>
          <w:szCs w:val="28"/>
        </w:rPr>
        <w:t>прослеживаемость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продукции, то есть документы, по которым можно определить изготовителя и всех последующих ее собственников, кроме конечного потребителя. Нельзя реализовывать продовольственную продукцию, на которую отсутствуют документы, подтверждающие ее качество, безопасность и обеспечивающие ее </w:t>
      </w:r>
      <w:proofErr w:type="spellStart"/>
      <w:r>
        <w:rPr>
          <w:rFonts w:ascii="Times New Roman" w:hAnsi="Times New Roman"/>
          <w:sz w:val="28"/>
          <w:szCs w:val="28"/>
        </w:rPr>
        <w:t>прослеживаемость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ТС 033/2013 "О безопасности молока и молочной продукции", при реализации физическими лицами на рынках, включая сельскохозяйственные рынки, молока и молочной продукции непромышленного изготовления обязательно доведение до потребителей информации любым удобным способом об их безопасности в </w:t>
      </w:r>
      <w:proofErr w:type="spellStart"/>
      <w:r>
        <w:rPr>
          <w:rFonts w:ascii="Times New Roman" w:hAnsi="Times New Roman"/>
          <w:sz w:val="28"/>
          <w:szCs w:val="28"/>
        </w:rPr>
        <w:t>ветеринарносанитарном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отношении, об их наименованиях, месте производства (об адресе), дате производства.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При реализации сырого молока на сельскохозяйственных рынках                             из емкостей специализированных транспортных средств или другой тары, выполненных из материалов, предназначенных для контакта с пищевой продукцией, в тару потребителя продавцы (юридические лица, физические лица, зарегистрированные в качестве индивидуальных предпринимателей,                      и физические лица) обязаны предъявить потребителям соответствующие документы о проведении ветеринарно-санитарной экспертизы в соответствии                 с законодательством государства-члена, а также довести до потребителей информацию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о необходимости обязательного кипячения сырого молока.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Перевозка на таможенной территории Таможенного союза сырого молока, сырого обезжиренного молока, сырых сливок сопровождается ветеринарным сопроводительным документом, выдаваемым уполномоченным органом государства-члена, содержащим сведения о проведении </w:t>
      </w:r>
      <w:proofErr w:type="spellStart"/>
      <w:r>
        <w:rPr>
          <w:rFonts w:ascii="Times New Roman" w:hAnsi="Times New Roman"/>
          <w:sz w:val="28"/>
          <w:szCs w:val="28"/>
        </w:rPr>
        <w:t>ветеринарносанитарной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экспертизы, подтверждающие их безопасность.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ЕАЭС 040/2016 "О безопасности рыбы и рыбной продукции", в процессе хранения, перевозки и реализации пищевой рыбной продукции не допускается размораживание замороженной пищевой рыбной продукции.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 хранении пищевой рыбной продукции должны соблюдаться установленные изготовителем условия хранения с учетом следующих требований: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охлажденная пищевая рыбная продукция должна храниться                               при температуре не выше 5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 xml:space="preserve">, но выше температуры замерзания тканевого сока;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б) мороженая пищевая рыбная продукция должна храниться                                при температуре не выше минус 18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в) подмороженная пищевая рыбная продукция должна храниться                          при температуре от минус 3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 xml:space="preserve"> до минус 5°С;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живая рыба и живые водные беспозвоночные должны содержаться                       в условиях, обеспечивающих их жизнедеятельность, без ограничения срока годности. Емкости, предназначенные для их содержания, должны быть произведены из материалов, не изменяющих качество воды. </w:t>
      </w:r>
    </w:p>
    <w:p w:rsidR="00DE5674" w:rsidRDefault="00CA69DF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Кроме того, на официальном сайте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по Волгоградской области в сети Интернет (https://34.rospotrebnadzor.ru/? ysclid=ma15mbvrc8188409451) размещены перечни правовых актов, содержащих обязательные требования, соблюдение которых оценивается                    при проведении мероприятий по контролю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потребителей. </w:t>
      </w:r>
    </w:p>
    <w:p w:rsidR="00DE5674" w:rsidRDefault="00DE5674" w:rsidP="00CA69DF">
      <w:pPr>
        <w:tabs>
          <w:tab w:val="left" w:leader="underscore" w:pos="3138"/>
        </w:tabs>
        <w:ind w:firstLine="709"/>
        <w:contextualSpacing/>
        <w:jc w:val="both"/>
        <w:rPr>
          <w:rFonts w:ascii="Times New Roman" w:hAnsi="Times New Roman"/>
        </w:rPr>
      </w:pPr>
    </w:p>
    <w:sectPr w:rsidR="00DE5674" w:rsidSect="00A27F4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 Narrow">
    <w:altName w:val="Arial Narrow"/>
    <w:charset w:val="CC"/>
    <w:family w:val="swiss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compat/>
  <w:rsids>
    <w:rsidRoot w:val="00DE5674"/>
    <w:rsid w:val="00390A17"/>
    <w:rsid w:val="00A27F43"/>
    <w:rsid w:val="00CA69DF"/>
    <w:rsid w:val="00D107AE"/>
    <w:rsid w:val="00DE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27F43"/>
    <w:pPr>
      <w:keepNext/>
      <w:spacing w:before="240" w:after="120"/>
    </w:pPr>
    <w:rPr>
      <w:rFonts w:ascii="Liberation Sans Narrow" w:hAnsi="Liberation Sans Narrow"/>
      <w:sz w:val="28"/>
      <w:szCs w:val="28"/>
    </w:rPr>
  </w:style>
  <w:style w:type="paragraph" w:styleId="a4">
    <w:name w:val="Body Text"/>
    <w:basedOn w:val="a"/>
    <w:rsid w:val="00A27F43"/>
    <w:pPr>
      <w:spacing w:after="140" w:line="276" w:lineRule="auto"/>
    </w:pPr>
  </w:style>
  <w:style w:type="paragraph" w:styleId="a5">
    <w:name w:val="List"/>
    <w:basedOn w:val="a4"/>
    <w:rsid w:val="00A27F43"/>
  </w:style>
  <w:style w:type="paragraph" w:styleId="a6">
    <w:name w:val="caption"/>
    <w:basedOn w:val="a"/>
    <w:qFormat/>
    <w:rsid w:val="00A27F4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A27F4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 Narrow" w:hAnsi="Liberation Sans Narrow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 Антон Михайлович</dc:creator>
  <cp:lastModifiedBy>Master</cp:lastModifiedBy>
  <cp:revision>2</cp:revision>
  <dcterms:created xsi:type="dcterms:W3CDTF">2025-09-23T13:26:00Z</dcterms:created>
  <dcterms:modified xsi:type="dcterms:W3CDTF">2025-09-23T13:26:00Z</dcterms:modified>
  <dc:language>ru-RU</dc:language>
</cp:coreProperties>
</file>